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34" w:rsidRDefault="00A61134" w:rsidP="00A61134"/>
    <w:p w:rsidR="00A61134" w:rsidRDefault="004E25B1" w:rsidP="004E25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Šola:</w:t>
      </w:r>
      <w:r w:rsidR="00175B33">
        <w:rPr>
          <w:rFonts w:ascii="Arial" w:hAnsi="Arial" w:cs="Arial"/>
          <w:b/>
        </w:rPr>
        <w:t xml:space="preserve"> </w:t>
      </w:r>
      <w:r w:rsidR="00175B33" w:rsidRPr="0017270B">
        <w:rPr>
          <w:rFonts w:ascii="Arial" w:hAnsi="Arial" w:cs="Arial"/>
          <w:b/>
        </w:rPr>
        <w:t>GIMNAZIJA ŠIŠKA, ALJ</w:t>
      </w:r>
      <w:r w:rsidR="00FA66E7" w:rsidRPr="0017270B">
        <w:rPr>
          <w:rFonts w:ascii="Arial" w:hAnsi="Arial" w:cs="Arial"/>
          <w:b/>
        </w:rPr>
        <w:t>A</w:t>
      </w:r>
      <w:r w:rsidR="00175B33" w:rsidRPr="0017270B">
        <w:rPr>
          <w:rFonts w:ascii="Arial" w:hAnsi="Arial" w:cs="Arial"/>
          <w:b/>
        </w:rPr>
        <w:t>ŽEVA ULICA 32, 1000 LJUBLJANA</w:t>
      </w:r>
    </w:p>
    <w:p w:rsidR="004E25B1" w:rsidRPr="004E25B1" w:rsidRDefault="004E25B1" w:rsidP="004E25B1">
      <w:pPr>
        <w:rPr>
          <w:rFonts w:ascii="Arial" w:hAnsi="Arial" w:cs="Arial"/>
          <w:b/>
        </w:rPr>
      </w:pPr>
    </w:p>
    <w:p w:rsidR="00A61134" w:rsidRDefault="004E25B1" w:rsidP="004E25B1">
      <w:pPr>
        <w:rPr>
          <w:rFonts w:ascii="Arial" w:hAnsi="Arial" w:cs="Arial"/>
          <w:b/>
          <w:sz w:val="28"/>
          <w:szCs w:val="28"/>
        </w:rPr>
      </w:pPr>
      <w:r w:rsidRPr="004E25B1">
        <w:rPr>
          <w:rFonts w:ascii="Arial" w:hAnsi="Arial" w:cs="Arial"/>
          <w:b/>
        </w:rPr>
        <w:t>Seznam kandidatov za potrdila</w:t>
      </w:r>
      <w:r>
        <w:rPr>
          <w:rFonts w:ascii="Arial" w:hAnsi="Arial" w:cs="Arial"/>
          <w:b/>
        </w:rPr>
        <w:t xml:space="preserve"> za obdobje od marca 2009 do marca 2010</w:t>
      </w:r>
      <w:r>
        <w:rPr>
          <w:rFonts w:ascii="Arial" w:hAnsi="Arial" w:cs="Arial"/>
          <w:b/>
          <w:sz w:val="28"/>
          <w:szCs w:val="28"/>
        </w:rPr>
        <w:t>:</w:t>
      </w:r>
    </w:p>
    <w:p w:rsidR="004E25B1" w:rsidRDefault="004E25B1" w:rsidP="004E25B1">
      <w:pPr>
        <w:rPr>
          <w:rFonts w:ascii="Arial" w:hAnsi="Arial" w:cs="Arial"/>
          <w:b/>
          <w:sz w:val="28"/>
          <w:szCs w:val="28"/>
        </w:rPr>
      </w:pPr>
    </w:p>
    <w:p w:rsidR="004E25B1" w:rsidRPr="00C82DF7" w:rsidRDefault="00175B33" w:rsidP="004E25B1">
      <w:pPr>
        <w:rPr>
          <w:rFonts w:ascii="Arial" w:hAnsi="Arial" w:cs="Arial"/>
          <w:b/>
        </w:rPr>
      </w:pPr>
      <w:r w:rsidRPr="00C82DF7">
        <w:rPr>
          <w:rFonts w:ascii="Arial" w:hAnsi="Arial" w:cs="Arial"/>
          <w:b/>
        </w:rPr>
        <w:t>MATJAŽ APAT</w:t>
      </w:r>
    </w:p>
    <w:p w:rsidR="00175B33" w:rsidRPr="00C82DF7" w:rsidRDefault="00175B33" w:rsidP="004E25B1">
      <w:pPr>
        <w:rPr>
          <w:rFonts w:ascii="Arial" w:hAnsi="Arial" w:cs="Arial"/>
          <w:b/>
        </w:rPr>
      </w:pPr>
      <w:r w:rsidRPr="00C82DF7">
        <w:rPr>
          <w:rFonts w:ascii="Arial" w:hAnsi="Arial" w:cs="Arial"/>
          <w:b/>
        </w:rPr>
        <w:t>ZDENKA KRZYK</w:t>
      </w:r>
    </w:p>
    <w:p w:rsidR="00175B33" w:rsidRPr="00C82DF7" w:rsidRDefault="00175B33" w:rsidP="004E25B1">
      <w:pPr>
        <w:rPr>
          <w:rFonts w:ascii="Arial" w:hAnsi="Arial" w:cs="Arial"/>
          <w:b/>
        </w:rPr>
      </w:pPr>
      <w:r w:rsidRPr="00C82DF7">
        <w:rPr>
          <w:rFonts w:ascii="Arial" w:hAnsi="Arial" w:cs="Arial"/>
          <w:b/>
        </w:rPr>
        <w:t>mag. MOJCA ZUPAN</w:t>
      </w:r>
    </w:p>
    <w:p w:rsidR="00175B33" w:rsidRPr="00C82DF7" w:rsidRDefault="00175B33" w:rsidP="004E25B1">
      <w:pPr>
        <w:rPr>
          <w:rFonts w:ascii="Arial" w:hAnsi="Arial" w:cs="Arial"/>
          <w:b/>
        </w:rPr>
      </w:pPr>
      <w:r w:rsidRPr="00C82DF7">
        <w:rPr>
          <w:rFonts w:ascii="Arial" w:hAnsi="Arial" w:cs="Arial"/>
          <w:b/>
        </w:rPr>
        <w:t>ANDREJA ŽAN</w:t>
      </w:r>
    </w:p>
    <w:p w:rsidR="00A61134" w:rsidRPr="00C82DF7" w:rsidRDefault="00A61134" w:rsidP="00A61134">
      <w:pPr>
        <w:rPr>
          <w:rFonts w:ascii="Arial" w:hAnsi="Arial" w:cs="Arial"/>
        </w:rPr>
      </w:pPr>
    </w:p>
    <w:p w:rsidR="00A61134" w:rsidRPr="0029581E" w:rsidRDefault="004E25B1" w:rsidP="00A61134">
      <w:pPr>
        <w:rPr>
          <w:rFonts w:ascii="Arial" w:hAnsi="Arial" w:cs="Arial"/>
          <w:szCs w:val="22"/>
        </w:rPr>
      </w:pPr>
      <w:r w:rsidRPr="004E25B1">
        <w:rPr>
          <w:rFonts w:ascii="Arial" w:hAnsi="Arial" w:cs="Arial"/>
          <w:b/>
          <w:szCs w:val="22"/>
        </w:rPr>
        <w:t>Utemeljitev v skladu s kriteriji</w:t>
      </w:r>
      <w:r>
        <w:rPr>
          <w:rFonts w:ascii="Arial" w:hAnsi="Arial" w:cs="Arial"/>
          <w:szCs w:val="22"/>
        </w:rPr>
        <w:t>:</w:t>
      </w:r>
    </w:p>
    <w:p w:rsidR="00A61134" w:rsidRPr="0029581E" w:rsidRDefault="00A61134" w:rsidP="00A61134">
      <w:pPr>
        <w:rPr>
          <w:rFonts w:ascii="Arial" w:hAnsi="Arial" w:cs="Arial"/>
          <w:szCs w:val="22"/>
        </w:rPr>
      </w:pPr>
    </w:p>
    <w:p w:rsidR="00A61134" w:rsidRPr="0029581E" w:rsidRDefault="00175B33" w:rsidP="003044A3">
      <w:pPr>
        <w:jc w:val="both"/>
        <w:rPr>
          <w:rFonts w:ascii="Arial" w:hAnsi="Arial" w:cs="Arial"/>
          <w:szCs w:val="22"/>
        </w:rPr>
      </w:pPr>
      <w:r w:rsidRPr="00FA66E7">
        <w:rPr>
          <w:rFonts w:ascii="Arial" w:hAnsi="Arial" w:cs="Arial"/>
          <w:b/>
          <w:szCs w:val="22"/>
        </w:rPr>
        <w:t xml:space="preserve">Matjaž </w:t>
      </w:r>
      <w:proofErr w:type="spellStart"/>
      <w:r w:rsidRPr="00FA66E7">
        <w:rPr>
          <w:rFonts w:ascii="Arial" w:hAnsi="Arial" w:cs="Arial"/>
          <w:b/>
          <w:szCs w:val="22"/>
        </w:rPr>
        <w:t>Apat</w:t>
      </w:r>
      <w:proofErr w:type="spellEnd"/>
      <w:r>
        <w:rPr>
          <w:rFonts w:ascii="Arial" w:hAnsi="Arial" w:cs="Arial"/>
          <w:szCs w:val="22"/>
        </w:rPr>
        <w:t xml:space="preserve"> (u</w:t>
      </w:r>
      <w:r w:rsidRPr="00175B33">
        <w:rPr>
          <w:rFonts w:ascii="Arial" w:hAnsi="Arial" w:cs="Arial"/>
          <w:szCs w:val="22"/>
        </w:rPr>
        <w:t>deležba na 3 od 5 srečanj; spodbujanje KP v kolektivu</w:t>
      </w:r>
      <w:r>
        <w:rPr>
          <w:rFonts w:ascii="Arial" w:hAnsi="Arial" w:cs="Arial"/>
          <w:szCs w:val="22"/>
        </w:rPr>
        <w:t>; oddane domače naloge o KP; sodelovanje v internem šolskem projektu o kurikularnih povezah – delo z viri; 9 ur sodelovalnega oz. timskega poučevanja, izvedenega v razredu, v š. l. 2009/10)</w:t>
      </w:r>
    </w:p>
    <w:p w:rsidR="00985FC3" w:rsidRDefault="00985FC3" w:rsidP="003044A3">
      <w:pPr>
        <w:jc w:val="both"/>
        <w:rPr>
          <w:rFonts w:ascii="Arial" w:hAnsi="Arial" w:cs="Arial"/>
          <w:szCs w:val="22"/>
        </w:rPr>
      </w:pPr>
    </w:p>
    <w:p w:rsidR="00A61134" w:rsidRDefault="00175B33" w:rsidP="003044A3">
      <w:pPr>
        <w:jc w:val="both"/>
        <w:rPr>
          <w:rFonts w:ascii="Arial" w:hAnsi="Arial" w:cs="Arial"/>
          <w:szCs w:val="22"/>
        </w:rPr>
      </w:pPr>
      <w:r w:rsidRPr="00FA66E7">
        <w:rPr>
          <w:rFonts w:ascii="Arial" w:hAnsi="Arial" w:cs="Arial"/>
          <w:b/>
          <w:szCs w:val="22"/>
        </w:rPr>
        <w:t xml:space="preserve">Zdenka </w:t>
      </w:r>
      <w:proofErr w:type="spellStart"/>
      <w:r w:rsidRPr="00FA66E7">
        <w:rPr>
          <w:rFonts w:ascii="Arial" w:hAnsi="Arial" w:cs="Arial"/>
          <w:b/>
          <w:szCs w:val="22"/>
        </w:rPr>
        <w:t>Krzyk</w:t>
      </w:r>
      <w:proofErr w:type="spellEnd"/>
      <w:r>
        <w:rPr>
          <w:rFonts w:ascii="Arial" w:hAnsi="Arial" w:cs="Arial"/>
          <w:szCs w:val="22"/>
        </w:rPr>
        <w:t xml:space="preserve"> (spodbujanje KP v kolektivu; dveletno sodelovanje v inovacijskem projektu</w:t>
      </w:r>
      <w:r w:rsidR="00985FC3">
        <w:rPr>
          <w:rFonts w:ascii="Arial" w:hAnsi="Arial" w:cs="Arial"/>
          <w:szCs w:val="22"/>
        </w:rPr>
        <w:t xml:space="preserve"> v povezavi s KP (S samozavedanjem do uspeha</w:t>
      </w:r>
      <w:r>
        <w:rPr>
          <w:rFonts w:ascii="Arial" w:hAnsi="Arial" w:cs="Arial"/>
          <w:szCs w:val="22"/>
        </w:rPr>
        <w:t>; soavtorica članka v priročniku o kurikularnih povezavah ZRSŠ)</w:t>
      </w:r>
      <w:r w:rsidR="00985FC3">
        <w:rPr>
          <w:rFonts w:ascii="Arial" w:hAnsi="Arial" w:cs="Arial"/>
          <w:szCs w:val="22"/>
        </w:rPr>
        <w:t>)</w:t>
      </w:r>
    </w:p>
    <w:p w:rsidR="00985FC3" w:rsidRDefault="00985FC3" w:rsidP="003044A3">
      <w:pPr>
        <w:jc w:val="both"/>
        <w:rPr>
          <w:rFonts w:ascii="Arial" w:hAnsi="Arial" w:cs="Arial"/>
          <w:szCs w:val="22"/>
        </w:rPr>
      </w:pPr>
    </w:p>
    <w:p w:rsidR="00175B33" w:rsidRDefault="00175B33" w:rsidP="003044A3">
      <w:pPr>
        <w:jc w:val="both"/>
        <w:rPr>
          <w:rFonts w:ascii="Arial" w:hAnsi="Arial" w:cs="Arial"/>
          <w:szCs w:val="22"/>
        </w:rPr>
      </w:pPr>
      <w:r w:rsidRPr="00FA66E7">
        <w:rPr>
          <w:rFonts w:ascii="Arial" w:hAnsi="Arial" w:cs="Arial"/>
          <w:b/>
          <w:szCs w:val="22"/>
        </w:rPr>
        <w:t>mag. Mojca Zupan</w:t>
      </w:r>
      <w:r>
        <w:rPr>
          <w:rFonts w:ascii="Arial" w:hAnsi="Arial" w:cs="Arial"/>
          <w:szCs w:val="22"/>
        </w:rPr>
        <w:t xml:space="preserve"> (</w:t>
      </w:r>
      <w:r w:rsidR="00985FC3">
        <w:rPr>
          <w:rFonts w:ascii="Arial" w:hAnsi="Arial" w:cs="Arial"/>
          <w:szCs w:val="22"/>
        </w:rPr>
        <w:t xml:space="preserve">oddane domače naloge o KP; </w:t>
      </w:r>
      <w:r w:rsidR="00985FC3" w:rsidRPr="00175B33">
        <w:rPr>
          <w:rFonts w:ascii="Arial" w:hAnsi="Arial" w:cs="Arial"/>
          <w:szCs w:val="22"/>
        </w:rPr>
        <w:t>spodbujanje KP v kolektivu</w:t>
      </w:r>
      <w:r w:rsidR="00985FC3">
        <w:rPr>
          <w:rFonts w:ascii="Arial" w:hAnsi="Arial" w:cs="Arial"/>
          <w:szCs w:val="22"/>
        </w:rPr>
        <w:t>; sodelovanje v dveh inovacijskih projektih v povezavi s KP (S samozavedanjem do uspeha, Kaj nam lahko drevesa povedo o podnebnih spremembah</w:t>
      </w:r>
      <w:r>
        <w:rPr>
          <w:rFonts w:ascii="Arial" w:hAnsi="Arial" w:cs="Arial"/>
          <w:szCs w:val="22"/>
        </w:rPr>
        <w:t>)</w:t>
      </w:r>
      <w:r w:rsidR="00985FC3">
        <w:rPr>
          <w:rFonts w:ascii="Arial" w:hAnsi="Arial" w:cs="Arial"/>
          <w:szCs w:val="22"/>
        </w:rPr>
        <w:t xml:space="preserve">; soavtorica članka v priročniku o kurikularnih povezavah ZRSŠ)) </w:t>
      </w:r>
    </w:p>
    <w:p w:rsidR="00985FC3" w:rsidRDefault="00985FC3" w:rsidP="003044A3">
      <w:pPr>
        <w:jc w:val="both"/>
        <w:rPr>
          <w:rFonts w:ascii="Arial" w:hAnsi="Arial" w:cs="Arial"/>
          <w:szCs w:val="22"/>
        </w:rPr>
      </w:pPr>
    </w:p>
    <w:p w:rsidR="00175B33" w:rsidRDefault="00175B33" w:rsidP="003044A3">
      <w:pPr>
        <w:jc w:val="both"/>
        <w:rPr>
          <w:rFonts w:ascii="Arial" w:hAnsi="Arial" w:cs="Arial"/>
          <w:szCs w:val="22"/>
        </w:rPr>
      </w:pPr>
      <w:r w:rsidRPr="00FA66E7">
        <w:rPr>
          <w:rFonts w:ascii="Arial" w:hAnsi="Arial" w:cs="Arial"/>
          <w:b/>
          <w:szCs w:val="22"/>
        </w:rPr>
        <w:t>Andreja Žan</w:t>
      </w:r>
      <w:r>
        <w:rPr>
          <w:rFonts w:ascii="Arial" w:hAnsi="Arial" w:cs="Arial"/>
          <w:szCs w:val="22"/>
        </w:rPr>
        <w:t xml:space="preserve"> (u</w:t>
      </w:r>
      <w:r w:rsidRPr="00175B33">
        <w:rPr>
          <w:rFonts w:ascii="Arial" w:hAnsi="Arial" w:cs="Arial"/>
          <w:szCs w:val="22"/>
        </w:rPr>
        <w:t>deležba na 3 od 5 srečanj; spodbujanje KP v kolektivu</w:t>
      </w:r>
      <w:r>
        <w:rPr>
          <w:rFonts w:ascii="Arial" w:hAnsi="Arial" w:cs="Arial"/>
          <w:szCs w:val="22"/>
        </w:rPr>
        <w:t xml:space="preserve">; oddane domače naloge o KP; </w:t>
      </w:r>
      <w:r w:rsidR="00985FC3">
        <w:rPr>
          <w:rFonts w:ascii="Arial" w:hAnsi="Arial" w:cs="Arial"/>
          <w:szCs w:val="22"/>
        </w:rPr>
        <w:t xml:space="preserve">sodelovanje v dveh inovacijskih projektih v povezavi s KP (Brez kemije ne bi bilo lepih Egipčanov, </w:t>
      </w:r>
      <w:proofErr w:type="spellStart"/>
      <w:r w:rsidR="00985FC3">
        <w:rPr>
          <w:rFonts w:ascii="Arial" w:hAnsi="Arial" w:cs="Arial"/>
          <w:szCs w:val="22"/>
        </w:rPr>
        <w:t>Aque</w:t>
      </w:r>
      <w:proofErr w:type="spellEnd"/>
      <w:r w:rsidR="00985FC3">
        <w:rPr>
          <w:rFonts w:ascii="Arial" w:hAnsi="Arial" w:cs="Arial"/>
          <w:szCs w:val="22"/>
        </w:rPr>
        <w:t xml:space="preserve"> </w:t>
      </w:r>
      <w:proofErr w:type="spellStart"/>
      <w:r w:rsidR="00985FC3">
        <w:rPr>
          <w:rFonts w:ascii="Arial" w:hAnsi="Arial" w:cs="Arial"/>
          <w:szCs w:val="22"/>
        </w:rPr>
        <w:t>vitae</w:t>
      </w:r>
      <w:proofErr w:type="spellEnd"/>
      <w:r w:rsidR="00985FC3">
        <w:rPr>
          <w:rFonts w:ascii="Arial" w:hAnsi="Arial" w:cs="Arial"/>
          <w:szCs w:val="22"/>
        </w:rPr>
        <w:t xml:space="preserve">); </w:t>
      </w:r>
      <w:r>
        <w:rPr>
          <w:rFonts w:ascii="Arial" w:hAnsi="Arial" w:cs="Arial"/>
          <w:szCs w:val="22"/>
        </w:rPr>
        <w:t>8 ur sodelovalnega oz. timskega poučevanja, izvedenega v razredu, v š. l. 2009/10)</w:t>
      </w:r>
      <w:r w:rsidR="00985FC3">
        <w:rPr>
          <w:rFonts w:ascii="Arial" w:hAnsi="Arial" w:cs="Arial"/>
          <w:szCs w:val="22"/>
        </w:rPr>
        <w:t>)</w:t>
      </w:r>
    </w:p>
    <w:p w:rsidR="004E25B1" w:rsidRDefault="004E25B1" w:rsidP="00A61134">
      <w:pPr>
        <w:rPr>
          <w:rFonts w:ascii="Arial" w:hAnsi="Arial" w:cs="Arial"/>
          <w:szCs w:val="22"/>
        </w:rPr>
      </w:pPr>
    </w:p>
    <w:p w:rsidR="004E25B1" w:rsidRPr="004E25B1" w:rsidRDefault="004E25B1" w:rsidP="00A61134">
      <w:pPr>
        <w:rPr>
          <w:rFonts w:ascii="Arial" w:hAnsi="Arial" w:cs="Arial"/>
          <w:b/>
          <w:szCs w:val="22"/>
        </w:rPr>
      </w:pPr>
    </w:p>
    <w:p w:rsidR="004E25B1" w:rsidRDefault="004E25B1" w:rsidP="00A61134">
      <w:pPr>
        <w:rPr>
          <w:rFonts w:ascii="Arial" w:hAnsi="Arial" w:cs="Arial"/>
          <w:b/>
          <w:szCs w:val="22"/>
        </w:rPr>
      </w:pPr>
      <w:r w:rsidRPr="004E25B1">
        <w:rPr>
          <w:rFonts w:ascii="Arial" w:hAnsi="Arial" w:cs="Arial"/>
          <w:b/>
          <w:szCs w:val="22"/>
        </w:rPr>
        <w:t>Kratka evalvacija</w:t>
      </w:r>
      <w:r>
        <w:rPr>
          <w:rFonts w:ascii="Arial" w:hAnsi="Arial" w:cs="Arial"/>
          <w:b/>
          <w:szCs w:val="22"/>
        </w:rPr>
        <w:t>:</w:t>
      </w:r>
    </w:p>
    <w:p w:rsidR="004E25B1" w:rsidRDefault="004E25B1" w:rsidP="00A61134">
      <w:pPr>
        <w:rPr>
          <w:rFonts w:ascii="Arial" w:hAnsi="Arial" w:cs="Arial"/>
          <w:b/>
          <w:szCs w:val="22"/>
        </w:rPr>
      </w:pPr>
    </w:p>
    <w:p w:rsidR="004E25B1" w:rsidRDefault="004E25B1" w:rsidP="004E25B1">
      <w:pPr>
        <w:numPr>
          <w:ilvl w:val="0"/>
          <w:numId w:val="1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Kaj se je na šoli spremenilo v zvezi z izvajanjem KP, odkar deluje naš projektni tim?  </w:t>
      </w:r>
    </w:p>
    <w:p w:rsidR="004E25B1" w:rsidRDefault="004E25B1" w:rsidP="004E25B1">
      <w:pPr>
        <w:rPr>
          <w:rFonts w:ascii="Arial" w:hAnsi="Arial" w:cs="Arial"/>
          <w:b/>
          <w:szCs w:val="22"/>
        </w:rPr>
      </w:pPr>
    </w:p>
    <w:p w:rsidR="003044A3" w:rsidRDefault="00985FC3" w:rsidP="003044A3">
      <w:pPr>
        <w:ind w:left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 primerjavi z lanskim letom je bilo v letošnjem v razredih izpeljanih 4-krat več ur kurikularnih povezav</w:t>
      </w:r>
      <w:r w:rsidR="003044A3">
        <w:rPr>
          <w:rFonts w:ascii="Arial" w:hAnsi="Arial" w:cs="Arial"/>
          <w:szCs w:val="22"/>
        </w:rPr>
        <w:t xml:space="preserve">. </w:t>
      </w:r>
    </w:p>
    <w:p w:rsidR="004E25B1" w:rsidRDefault="003044A3" w:rsidP="003044A3">
      <w:pPr>
        <w:ind w:left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 vseh (treh) inovacijskih in (enem) internem šolskem projektu predstavljajo osnovo </w:t>
      </w:r>
      <w:proofErr w:type="spellStart"/>
      <w:r>
        <w:rPr>
          <w:rFonts w:ascii="Arial" w:hAnsi="Arial" w:cs="Arial"/>
          <w:szCs w:val="22"/>
        </w:rPr>
        <w:t>kurikularne</w:t>
      </w:r>
      <w:proofErr w:type="spellEnd"/>
      <w:r>
        <w:rPr>
          <w:rFonts w:ascii="Arial" w:hAnsi="Arial" w:cs="Arial"/>
          <w:szCs w:val="22"/>
        </w:rPr>
        <w:t xml:space="preserve"> in </w:t>
      </w:r>
      <w:proofErr w:type="spellStart"/>
      <w:r>
        <w:rPr>
          <w:rFonts w:ascii="Arial" w:hAnsi="Arial" w:cs="Arial"/>
          <w:szCs w:val="22"/>
        </w:rPr>
        <w:t>medpredmetne</w:t>
      </w:r>
      <w:proofErr w:type="spellEnd"/>
      <w:r>
        <w:rPr>
          <w:rFonts w:ascii="Arial" w:hAnsi="Arial" w:cs="Arial"/>
          <w:szCs w:val="22"/>
        </w:rPr>
        <w:t xml:space="preserve"> povezave ter sodelovalno poučevanje (dijaki imajo skozi KP oz. SP možnost pridobiti alternativno oceno, enakovredno ostalim ocenam). </w:t>
      </w:r>
      <w:r w:rsidR="00985FC3">
        <w:rPr>
          <w:rFonts w:ascii="Arial" w:hAnsi="Arial" w:cs="Arial"/>
          <w:szCs w:val="22"/>
        </w:rPr>
        <w:t xml:space="preserve">  </w:t>
      </w:r>
    </w:p>
    <w:p w:rsidR="003044A3" w:rsidRDefault="003044A3" w:rsidP="003044A3">
      <w:pPr>
        <w:ind w:left="708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V prihodnjem šolskem letu načrtujemo nov inovacijski projekt, kjer bo znova osnova KP. Prav tako bodo v šolskem letu 2010/11 vsi učitelji izvedli vsaj eno obliko sodelovalnega poučevanja.</w:t>
      </w:r>
    </w:p>
    <w:p w:rsidR="004E25B1" w:rsidRDefault="004E25B1" w:rsidP="004E25B1">
      <w:pPr>
        <w:rPr>
          <w:rFonts w:ascii="Arial" w:hAnsi="Arial" w:cs="Arial"/>
          <w:b/>
          <w:szCs w:val="22"/>
        </w:rPr>
      </w:pPr>
    </w:p>
    <w:p w:rsidR="004E25B1" w:rsidRPr="004E25B1" w:rsidRDefault="004E25B1" w:rsidP="004E25B1">
      <w:pPr>
        <w:numPr>
          <w:ilvl w:val="0"/>
          <w:numId w:val="1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Kaj smo se naučili mi?</w:t>
      </w:r>
    </w:p>
    <w:p w:rsidR="00A61134" w:rsidRPr="0029581E" w:rsidRDefault="00A61134" w:rsidP="00A61134">
      <w:pPr>
        <w:rPr>
          <w:rFonts w:ascii="Arial" w:hAnsi="Arial" w:cs="Arial"/>
          <w:szCs w:val="22"/>
        </w:rPr>
      </w:pPr>
    </w:p>
    <w:p w:rsidR="00A61134" w:rsidRPr="0029581E" w:rsidRDefault="003044A3" w:rsidP="00FA66E7">
      <w:pPr>
        <w:ind w:left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Naučili smo se načrtovati in delovati po načelih KP. Zavedamo se, da je to postopen proces in da uvajanje slednjega zahteva ogromno prilagajanj, </w:t>
      </w:r>
      <w:proofErr w:type="spellStart"/>
      <w:r>
        <w:rPr>
          <w:rFonts w:ascii="Arial" w:hAnsi="Arial" w:cs="Arial"/>
          <w:szCs w:val="22"/>
        </w:rPr>
        <w:t>seznanj</w:t>
      </w:r>
      <w:proofErr w:type="spellEnd"/>
      <w:r>
        <w:rPr>
          <w:rFonts w:ascii="Arial" w:hAnsi="Arial" w:cs="Arial"/>
          <w:szCs w:val="22"/>
        </w:rPr>
        <w:t xml:space="preserve"> učiteljev in tudi posluha za potrebe učiteljev. </w:t>
      </w:r>
    </w:p>
    <w:p w:rsidR="00A61134" w:rsidRPr="0029581E" w:rsidRDefault="00FA66E7" w:rsidP="00FA66E7">
      <w:pPr>
        <w:ind w:left="705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Učitelji so KP pozitivno sprejeli, zato se nam zdi, da smo bili pri začetnem uvajanju tega uspešni. </w:t>
      </w:r>
    </w:p>
    <w:p w:rsidR="00A61134" w:rsidRPr="0029581E" w:rsidRDefault="00A61134" w:rsidP="00A61134">
      <w:pPr>
        <w:rPr>
          <w:rFonts w:ascii="Arial" w:hAnsi="Arial" w:cs="Arial"/>
          <w:b/>
          <w:sz w:val="28"/>
          <w:szCs w:val="28"/>
        </w:rPr>
      </w:pPr>
    </w:p>
    <w:p w:rsidR="00A61134" w:rsidRPr="0029581E" w:rsidRDefault="00A61134" w:rsidP="00A61134">
      <w:pPr>
        <w:rPr>
          <w:rFonts w:ascii="Arial" w:hAnsi="Arial" w:cs="Arial"/>
          <w:b/>
          <w:sz w:val="28"/>
          <w:szCs w:val="28"/>
        </w:rPr>
      </w:pPr>
    </w:p>
    <w:p w:rsidR="00A61134" w:rsidRPr="0029581E" w:rsidRDefault="00A61134" w:rsidP="00A61134">
      <w:pPr>
        <w:rPr>
          <w:rFonts w:ascii="Arial" w:hAnsi="Arial" w:cs="Arial"/>
          <w:b/>
          <w:sz w:val="28"/>
          <w:szCs w:val="28"/>
        </w:rPr>
      </w:pPr>
    </w:p>
    <w:p w:rsidR="00A61134" w:rsidRPr="0029581E" w:rsidRDefault="00A61134" w:rsidP="00A61134">
      <w:pPr>
        <w:rPr>
          <w:rFonts w:ascii="Arial" w:hAnsi="Arial" w:cs="Arial"/>
          <w:b/>
          <w:sz w:val="28"/>
          <w:szCs w:val="28"/>
        </w:rPr>
      </w:pPr>
    </w:p>
    <w:p w:rsidR="00A61134" w:rsidRPr="0029581E" w:rsidRDefault="00A61134" w:rsidP="00A61134">
      <w:pPr>
        <w:rPr>
          <w:rFonts w:ascii="Arial" w:hAnsi="Arial" w:cs="Arial"/>
          <w:szCs w:val="22"/>
        </w:rPr>
      </w:pPr>
    </w:p>
    <w:p w:rsidR="00A61134" w:rsidRDefault="00A61134" w:rsidP="00A61134"/>
    <w:p w:rsidR="00A61134" w:rsidRPr="00B107B6" w:rsidRDefault="00A61134" w:rsidP="00A61134"/>
    <w:p w:rsidR="00A61134" w:rsidRPr="00B107B6" w:rsidRDefault="00A61134" w:rsidP="00A61134"/>
    <w:p w:rsidR="00A61134" w:rsidRPr="00C303DD" w:rsidRDefault="00A61134" w:rsidP="00A61134">
      <w:pPr>
        <w:rPr>
          <w:rFonts w:ascii="Arial" w:hAnsi="Arial" w:cs="Arial"/>
          <w:sz w:val="20"/>
          <w:szCs w:val="20"/>
        </w:rPr>
      </w:pPr>
    </w:p>
    <w:p w:rsidR="00A61134" w:rsidRPr="00C303DD" w:rsidRDefault="00A61134" w:rsidP="00A61134">
      <w:pPr>
        <w:rPr>
          <w:rFonts w:ascii="Arial" w:hAnsi="Arial" w:cs="Arial"/>
          <w:sz w:val="20"/>
          <w:szCs w:val="20"/>
        </w:rPr>
      </w:pPr>
    </w:p>
    <w:p w:rsidR="00A61134" w:rsidRPr="00C303DD" w:rsidRDefault="00A61134" w:rsidP="00A61134">
      <w:pPr>
        <w:rPr>
          <w:rFonts w:ascii="Arial" w:hAnsi="Arial" w:cs="Arial"/>
          <w:sz w:val="20"/>
          <w:szCs w:val="20"/>
        </w:rPr>
      </w:pPr>
    </w:p>
    <w:p w:rsidR="00A61134" w:rsidRPr="00C303DD" w:rsidRDefault="00A61134" w:rsidP="00A61134">
      <w:pPr>
        <w:rPr>
          <w:rFonts w:ascii="Arial" w:hAnsi="Arial" w:cs="Arial"/>
          <w:sz w:val="20"/>
          <w:szCs w:val="20"/>
        </w:rPr>
      </w:pPr>
    </w:p>
    <w:p w:rsidR="00A61134" w:rsidRPr="00C303DD" w:rsidRDefault="00A61134" w:rsidP="00A61134">
      <w:pPr>
        <w:rPr>
          <w:rFonts w:ascii="Arial" w:hAnsi="Arial" w:cs="Arial"/>
          <w:sz w:val="20"/>
          <w:szCs w:val="20"/>
        </w:rPr>
      </w:pPr>
    </w:p>
    <w:p w:rsidR="00A61134" w:rsidRPr="00C303DD" w:rsidRDefault="00A61134" w:rsidP="00A61134">
      <w:pPr>
        <w:rPr>
          <w:rFonts w:ascii="Arial" w:hAnsi="Arial" w:cs="Arial"/>
          <w:sz w:val="20"/>
          <w:szCs w:val="20"/>
        </w:rPr>
      </w:pPr>
    </w:p>
    <w:p w:rsidR="00A61134" w:rsidRPr="00C303DD" w:rsidRDefault="00A61134" w:rsidP="00A61134">
      <w:pPr>
        <w:rPr>
          <w:rFonts w:ascii="Arial" w:hAnsi="Arial" w:cs="Arial"/>
          <w:sz w:val="20"/>
          <w:szCs w:val="20"/>
        </w:rPr>
      </w:pPr>
    </w:p>
    <w:sectPr w:rsidR="00A61134" w:rsidRPr="00C303DD" w:rsidSect="00044B9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701" w:right="1418" w:bottom="1418" w:left="1701" w:header="567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916" w:rsidRDefault="005D6916" w:rsidP="00503968">
      <w:r>
        <w:separator/>
      </w:r>
    </w:p>
  </w:endnote>
  <w:endnote w:type="continuationSeparator" w:id="0">
    <w:p w:rsidR="005D6916" w:rsidRDefault="005D6916" w:rsidP="00503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A" w:rsidRDefault="0067651E" w:rsidP="00044B9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044B9A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44B9A" w:rsidRDefault="00044B9A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A" w:rsidRPr="0054116F" w:rsidRDefault="0067651E" w:rsidP="00044B9A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="00044B9A"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17270B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044B9A" w:rsidRDefault="00044B9A" w:rsidP="00044B9A">
    <w:pPr>
      <w:pStyle w:val="Nog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A" w:rsidRPr="00C94B81" w:rsidRDefault="00044B9A" w:rsidP="00044B9A">
    <w:pPr>
      <w:ind w:right="360"/>
      <w:jc w:val="both"/>
      <w:rPr>
        <w:rFonts w:cs="Arial"/>
        <w:sz w:val="16"/>
        <w:szCs w:val="16"/>
      </w:rPr>
    </w:pPr>
    <w:r w:rsidRPr="00C94B81">
      <w:rPr>
        <w:sz w:val="16"/>
        <w:szCs w:val="16"/>
      </w:rPr>
      <w:t>Operacijo delno financira Evropska unija iz Evropskega socialnega sklada ter Ministrstvo za šolstvo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044B9A" w:rsidRDefault="0067651E" w:rsidP="00044B9A">
    <w:pPr>
      <w:pStyle w:val="Nog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66pt;margin-top:20.85pt;width:564pt;height:45.7pt;z-index:-251657728;mso-width-relative:margin;mso-height-relative:margin" stroked="f">
          <v:textbox style="mso-next-textbox:#_x0000_s1027" inset="0,0,0,0">
            <w:txbxContent>
              <w:p w:rsidR="00044B9A" w:rsidRPr="0004735B" w:rsidRDefault="00044B9A" w:rsidP="00044B9A">
                <w:pPr>
                  <w:rPr>
                    <w:szCs w:val="18"/>
                  </w:rPr>
                </w:pPr>
              </w:p>
            </w:txbxContent>
          </v:textbox>
        </v:shape>
      </w:pict>
    </w:r>
  </w:p>
  <w:p w:rsidR="00044B9A" w:rsidRDefault="00044B9A" w:rsidP="00044B9A">
    <w:pPr>
      <w:ind w:right="360"/>
      <w:jc w:val="both"/>
      <w:rPr>
        <w:sz w:val="16"/>
        <w:szCs w:val="16"/>
      </w:rPr>
    </w:pPr>
  </w:p>
  <w:p w:rsidR="00044B9A" w:rsidRDefault="00044B9A" w:rsidP="00044B9A">
    <w:pPr>
      <w:ind w:right="360"/>
      <w:jc w:val="both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916" w:rsidRDefault="005D6916" w:rsidP="00503968">
      <w:r>
        <w:separator/>
      </w:r>
    </w:p>
  </w:footnote>
  <w:footnote w:type="continuationSeparator" w:id="0">
    <w:p w:rsidR="005D6916" w:rsidRDefault="005D6916" w:rsidP="00503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A" w:rsidRPr="001B1D79" w:rsidRDefault="00044B9A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A" w:rsidRPr="0016491E" w:rsidRDefault="00AF542A" w:rsidP="00044B9A">
    <w:pPr>
      <w:spacing w:before="40"/>
      <w:ind w:right="-3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4077335</wp:posOffset>
          </wp:positionH>
          <wp:positionV relativeFrom="paragraph">
            <wp:posOffset>-106045</wp:posOffset>
          </wp:positionV>
          <wp:extent cx="2494915" cy="719455"/>
          <wp:effectExtent l="19050" t="0" r="635" b="0"/>
          <wp:wrapSquare wrapText="bothSides"/>
          <wp:docPr id="3" name="Slika 1" descr="LOGOTIP-ESS-SL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-354330</wp:posOffset>
          </wp:positionH>
          <wp:positionV relativeFrom="paragraph">
            <wp:posOffset>-172720</wp:posOffset>
          </wp:positionV>
          <wp:extent cx="570865" cy="762635"/>
          <wp:effectExtent l="19050" t="0" r="635" b="0"/>
          <wp:wrapNone/>
          <wp:docPr id="2" name="Slika 2" descr="primaren%20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maren%20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762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4B9A">
      <w:rPr>
        <w:sz w:val="22"/>
        <w:szCs w:val="22"/>
      </w:rPr>
      <w:t xml:space="preserve">                             </w:t>
    </w:r>
    <w:r>
      <w:rPr>
        <w:noProof/>
        <w:sz w:val="22"/>
        <w:szCs w:val="22"/>
      </w:rPr>
      <w:drawing>
        <wp:inline distT="0" distB="0" distL="0" distR="0">
          <wp:extent cx="2819400" cy="571500"/>
          <wp:effectExtent l="19050" t="0" r="0" b="0"/>
          <wp:docPr id="1" name="Slika 1" descr="logo_MSS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SS_c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E06C3"/>
    <w:multiLevelType w:val="hybridMultilevel"/>
    <w:tmpl w:val="F5E035D8"/>
    <w:lvl w:ilvl="0" w:tplc="53D211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61134"/>
    <w:rsid w:val="00044B9A"/>
    <w:rsid w:val="0017270B"/>
    <w:rsid w:val="00175B33"/>
    <w:rsid w:val="003044A3"/>
    <w:rsid w:val="004E25B1"/>
    <w:rsid w:val="00503968"/>
    <w:rsid w:val="005D6916"/>
    <w:rsid w:val="0067651E"/>
    <w:rsid w:val="00873CE6"/>
    <w:rsid w:val="009231FF"/>
    <w:rsid w:val="00985FC3"/>
    <w:rsid w:val="009B5B83"/>
    <w:rsid w:val="00A61134"/>
    <w:rsid w:val="00AF542A"/>
    <w:rsid w:val="00C327B7"/>
    <w:rsid w:val="00C82DF7"/>
    <w:rsid w:val="00D23B9E"/>
    <w:rsid w:val="00FA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61134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A61134"/>
  </w:style>
  <w:style w:type="paragraph" w:styleId="Glava">
    <w:name w:val="header"/>
    <w:basedOn w:val="Navaden"/>
    <w:link w:val="GlavaZnak"/>
    <w:rsid w:val="00A6113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1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61134"/>
    <w:rPr>
      <w:sz w:val="24"/>
      <w:szCs w:val="24"/>
      <w:lang w:val="sl-SI" w:eastAsia="sl-SI" w:bidi="ar-SA"/>
    </w:rPr>
  </w:style>
  <w:style w:type="paragraph" w:styleId="Besedilooblaka">
    <w:name w:val="Balloon Text"/>
    <w:basedOn w:val="Navaden"/>
    <w:link w:val="BesedilooblakaZnak"/>
    <w:rsid w:val="00C82D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82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Naslov gradiva</vt:lpstr>
    </vt:vector>
  </TitlesOfParts>
  <Company>Zavod RS za šolstvo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 gradiva</dc:title>
  <dc:creator>.</dc:creator>
  <cp:lastModifiedBy>Elena Kecman</cp:lastModifiedBy>
  <cp:revision>4</cp:revision>
  <dcterms:created xsi:type="dcterms:W3CDTF">2010-03-09T20:39:00Z</dcterms:created>
  <dcterms:modified xsi:type="dcterms:W3CDTF">2010-11-05T11:18:00Z</dcterms:modified>
</cp:coreProperties>
</file>